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8A4" w:rsidRDefault="00644A6B">
      <w:pPr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ВНИМАНИЮ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АККРЕДИТУЕМЫХ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!!!</w:t>
      </w:r>
    </w:p>
    <w:p w:rsidR="00B878A4" w:rsidRDefault="00B878A4">
      <w:pPr>
        <w:jc w:val="center"/>
        <w:rPr>
          <w:b/>
          <w:bCs/>
          <w:sz w:val="28"/>
          <w:szCs w:val="28"/>
        </w:rPr>
      </w:pPr>
    </w:p>
    <w:p w:rsidR="00B878A4" w:rsidRDefault="00644A6B">
      <w:pPr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НАЧИНАЕТСЯ ПРИЕМ ДОКУМЕНТОВ ДЛЯ ПРОХОЖДЕНИЯ ПЕРВИЧНОЙ СПЕЦИАЛИЗИРОВАННОЙ АККРЕДИТАЦИИ, ДЛЯ ЗАКОНЧИВШИХ ОБРАЗОВАТЕЛЬНУЮ ПРОГРАММУ ПО </w:t>
      </w:r>
      <w:r>
        <w:rPr>
          <w:rFonts w:ascii="Times New Roman" w:hAnsi="Times New Roman"/>
          <w:b/>
          <w:bCs/>
          <w:sz w:val="28"/>
          <w:szCs w:val="28"/>
        </w:rPr>
        <w:t>ОРГАНИЗАЦИИ ЗДРАВООХРАНЕНИЯ И ОБЩЕСТВЕННОМУ ЗДОРОВЬЮ</w:t>
      </w:r>
      <w:proofErr w:type="gramEnd"/>
    </w:p>
    <w:p w:rsidR="00B878A4" w:rsidRDefault="00B878A4">
      <w:pPr>
        <w:rPr>
          <w:rFonts w:ascii="Times New Roman" w:hAnsi="Times New Roman"/>
          <w:sz w:val="28"/>
          <w:szCs w:val="28"/>
        </w:rPr>
      </w:pPr>
    </w:p>
    <w:p w:rsidR="00B878A4" w:rsidRDefault="00644A6B">
      <w:pPr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ДАТЫ ПРИЕМА ДОКУМЕНТОВ: С 09:00 26.05</w:t>
      </w:r>
      <w:r>
        <w:rPr>
          <w:rFonts w:ascii="Times New Roman" w:hAnsi="Times New Roman"/>
          <w:b/>
          <w:bCs/>
          <w:sz w:val="28"/>
          <w:szCs w:val="28"/>
        </w:rPr>
        <w:t>.23г. ДО 16:00 02.06.23</w:t>
      </w:r>
      <w:r>
        <w:rPr>
          <w:rFonts w:ascii="Times New Roman" w:hAnsi="Times New Roman"/>
          <w:b/>
          <w:bCs/>
          <w:sz w:val="28"/>
          <w:szCs w:val="28"/>
        </w:rPr>
        <w:t>г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B878A4" w:rsidRDefault="00B878A4">
      <w:pPr>
        <w:jc w:val="both"/>
        <w:rPr>
          <w:rFonts w:ascii="Times New Roman" w:hAnsi="Times New Roman"/>
          <w:b/>
          <w:bCs/>
        </w:rPr>
      </w:pPr>
    </w:p>
    <w:p w:rsidR="00B878A4" w:rsidRDefault="00644A6B">
      <w:pPr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ПОДАЧА ДОКУМЕНТОВ ОСУЩЕСТВЛЯЕТСЯ ЧЕРЕЗ ЭЛЕКТРОННУЮ ПОЧТУ: </w:t>
      </w:r>
      <w:hyperlink r:id="rId6">
        <w:r>
          <w:rPr>
            <w:rFonts w:ascii="Times New Roman" w:hAnsi="Times New Roman"/>
            <w:b/>
            <w:bCs/>
            <w:sz w:val="28"/>
            <w:szCs w:val="28"/>
            <w:shd w:val="clear" w:color="auto" w:fill="FFFFFF"/>
          </w:rPr>
          <w:t>akkred.ugmu@yandex.ru</w:t>
        </w:r>
      </w:hyperlink>
      <w:r>
        <w:rPr>
          <w:rStyle w:val="a3"/>
          <w:rFonts w:ascii="Times New Roman" w:hAnsi="Times New Roman"/>
          <w:sz w:val="28"/>
          <w:szCs w:val="28"/>
          <w:shd w:val="clear" w:color="auto" w:fill="FFFFFF"/>
        </w:rPr>
        <w:t xml:space="preserve"> ИЛИ ОЧНО ПОНЕДЕЛЬНИК - ЧЕТВЕРГ С 10:00 ДО 16:00 ПО АДРЕСУ КЛЮЧЕВСКАЯ 7, 1 ЭТАЖ, 120 КАБИНЕТ.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878A4" w:rsidRDefault="00B878A4">
      <w:pPr>
        <w:jc w:val="center"/>
        <w:rPr>
          <w:b/>
          <w:bCs/>
          <w:sz w:val="28"/>
          <w:szCs w:val="28"/>
          <w:u w:val="single"/>
        </w:rPr>
      </w:pPr>
    </w:p>
    <w:p w:rsidR="00B878A4" w:rsidRDefault="00644A6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Подача</w:t>
      </w:r>
      <w:r>
        <w:rPr>
          <w:b/>
          <w:bCs/>
          <w:spacing w:val="-3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пакета</w:t>
      </w:r>
      <w:r>
        <w:rPr>
          <w:b/>
          <w:bCs/>
          <w:spacing w:val="-3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документов</w:t>
      </w:r>
    </w:p>
    <w:p w:rsidR="00B878A4" w:rsidRDefault="00644A6B">
      <w:pPr>
        <w:pStyle w:val="ab"/>
        <w:ind w:firstLine="567"/>
      </w:pPr>
      <w:r>
        <w:rPr>
          <w:sz w:val="28"/>
          <w:szCs w:val="28"/>
        </w:rPr>
        <w:t>Лицо, изъявившее желание пройти аккредитацию (далее - аккредитуемый),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сроки </w:t>
      </w:r>
      <w:r>
        <w:rPr>
          <w:b/>
          <w:bCs/>
          <w:color w:val="FF0000"/>
          <w:sz w:val="28"/>
          <w:szCs w:val="28"/>
        </w:rPr>
        <w:t>с 09:00 26.05.23г до 16:00 02.06.23г.</w:t>
      </w:r>
      <w:r>
        <w:rPr>
          <w:sz w:val="28"/>
          <w:szCs w:val="28"/>
        </w:rPr>
        <w:t xml:space="preserve"> В соответствии</w:t>
      </w:r>
      <w:r>
        <w:rPr>
          <w:rFonts w:ascii="Times New Roman" w:hAnsi="Times New Roman"/>
          <w:sz w:val="28"/>
          <w:szCs w:val="28"/>
        </w:rPr>
        <w:t xml:space="preserve"> с требованиями 6 раздела (подача и прием документов, необходимых для допуска к прохождению аккредитации) приказа МЗРФ №709Н от 28.10.22г.</w:t>
      </w:r>
      <w:r>
        <w:rPr>
          <w:sz w:val="28"/>
          <w:szCs w:val="28"/>
        </w:rPr>
        <w:t xml:space="preserve"> направляет пакет документов на электронную почту </w:t>
      </w:r>
      <w:hyperlink r:id="rId7">
        <w:r>
          <w:rPr>
            <w:sz w:val="28"/>
            <w:szCs w:val="28"/>
            <w:shd w:val="clear" w:color="auto" w:fill="FFFFFF"/>
          </w:rPr>
          <w:t>akkred.ugmu@yandex.</w:t>
        </w:r>
      </w:hyperlink>
      <w:r>
        <w:rPr>
          <w:sz w:val="28"/>
          <w:szCs w:val="28"/>
          <w:shd w:val="clear" w:color="auto" w:fill="FFFFFF"/>
          <w:lang w:val="en-US"/>
        </w:rPr>
        <w:t>ru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или</w:t>
      </w:r>
      <w:r>
        <w:rPr>
          <w:sz w:val="28"/>
          <w:szCs w:val="28"/>
        </w:rPr>
        <w:t xml:space="preserve"> предоставляет лично по адресу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.Е</w:t>
      </w:r>
      <w:proofErr w:type="gramEnd"/>
      <w:r>
        <w:rPr>
          <w:sz w:val="28"/>
          <w:szCs w:val="28"/>
        </w:rPr>
        <w:t>катеринбург</w:t>
      </w:r>
      <w:proofErr w:type="spellEnd"/>
      <w:r>
        <w:rPr>
          <w:sz w:val="28"/>
          <w:szCs w:val="28"/>
        </w:rPr>
        <w:t xml:space="preserve">, ул. Ключевская 7, 1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120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rStyle w:val="a3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П</w:t>
      </w:r>
      <w:r>
        <w:rPr>
          <w:rStyle w:val="a3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онедельник</w:t>
      </w:r>
      <w:r>
        <w:rPr>
          <w:rStyle w:val="a3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 - Ч</w:t>
      </w:r>
      <w:r>
        <w:rPr>
          <w:rStyle w:val="a3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етверг</w:t>
      </w:r>
      <w:r>
        <w:rPr>
          <w:rStyle w:val="a3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 с 10:00 до 16:00</w:t>
      </w:r>
      <w:r>
        <w:rPr>
          <w:rStyle w:val="a3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пакет документов</w:t>
      </w:r>
      <w:r>
        <w:rPr>
          <w:rStyle w:val="-"/>
          <w:sz w:val="28"/>
          <w:szCs w:val="28"/>
          <w:shd w:val="clear" w:color="auto" w:fill="FFFFFF"/>
        </w:rPr>
        <w:t>:</w:t>
      </w:r>
    </w:p>
    <w:p w:rsidR="00B878A4" w:rsidRDefault="00B878A4">
      <w:pPr>
        <w:pStyle w:val="ab"/>
        <w:ind w:firstLine="567"/>
        <w:rPr>
          <w:sz w:val="28"/>
          <w:szCs w:val="28"/>
          <w:shd w:val="clear" w:color="auto" w:fill="FFFFFF"/>
        </w:rPr>
      </w:pPr>
    </w:p>
    <w:p w:rsidR="00B878A4" w:rsidRDefault="00644A6B">
      <w:pPr>
        <w:pStyle w:val="ab"/>
        <w:numPr>
          <w:ilvl w:val="0"/>
          <w:numId w:val="1"/>
        </w:numPr>
      </w:pPr>
      <w:r>
        <w:rPr>
          <w:sz w:val="28"/>
          <w:szCs w:val="28"/>
          <w:lang w:eastAsia="ru-RU"/>
        </w:rPr>
        <w:t>Заявление (размещено в разделе нормативные документы, приказы</w:t>
      </w:r>
      <w:r>
        <w:rPr>
          <w:sz w:val="28"/>
          <w:szCs w:val="28"/>
          <w:lang w:eastAsia="ru-RU"/>
        </w:rPr>
        <w:t xml:space="preserve">: </w:t>
      </w:r>
      <w:r>
        <w:fldChar w:fldCharType="begin"/>
      </w:r>
      <w:r>
        <w:instrText xml:space="preserve"> HYPERLINK "https://usma.ru/akkreditaciya-specialistov/" \h </w:instrText>
      </w:r>
      <w:r>
        <w:fldChar w:fldCharType="separate"/>
      </w:r>
      <w:r>
        <w:rPr>
          <w:sz w:val="28"/>
          <w:szCs w:val="28"/>
          <w:lang w:eastAsia="ru-RU"/>
        </w:rPr>
        <w:t>https://usma.ru/akkreditaciya-specialistov/</w:t>
      </w:r>
      <w:r>
        <w:rPr>
          <w:sz w:val="28"/>
          <w:szCs w:val="28"/>
          <w:lang w:eastAsia="ru-RU"/>
        </w:rPr>
        <w:fldChar w:fldCharType="end"/>
      </w:r>
      <w:bookmarkStart w:id="0" w:name="_GoBack"/>
      <w:bookmarkEnd w:id="0"/>
      <w:r>
        <w:rPr>
          <w:sz w:val="28"/>
          <w:szCs w:val="28"/>
          <w:lang w:eastAsia="ru-RU"/>
        </w:rPr>
        <w:t>)</w:t>
      </w:r>
    </w:p>
    <w:p w:rsidR="00B878A4" w:rsidRDefault="00644A6B">
      <w:pPr>
        <w:pStyle w:val="ab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Копии документов </w:t>
      </w:r>
      <w:r>
        <w:rPr>
          <w:b/>
          <w:bCs/>
          <w:sz w:val="28"/>
          <w:szCs w:val="28"/>
          <w:lang w:eastAsia="ru-RU"/>
        </w:rPr>
        <w:t>в формате</w:t>
      </w:r>
      <w:r>
        <w:rPr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PDF</w:t>
      </w:r>
      <w:r>
        <w:rPr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u w:val="single"/>
          <w:lang w:eastAsia="ru-RU"/>
        </w:rPr>
        <w:t>(не фотографии!!!):</w:t>
      </w:r>
    </w:p>
    <w:p w:rsidR="00B878A4" w:rsidRDefault="00644A6B">
      <w:pPr>
        <w:pStyle w:val="ab"/>
        <w:numPr>
          <w:ilvl w:val="0"/>
          <w:numId w:val="2"/>
        </w:numPr>
        <w:ind w:left="1134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копия документа, удостоверяющего личность </w:t>
      </w:r>
      <w:r>
        <w:rPr>
          <w:sz w:val="28"/>
          <w:szCs w:val="28"/>
        </w:rPr>
        <w:t>(паспорт - главный разворот и страница с регистрацией);</w:t>
      </w:r>
    </w:p>
    <w:p w:rsidR="00B878A4" w:rsidRDefault="00644A6B">
      <w:pPr>
        <w:pStyle w:val="ab"/>
        <w:numPr>
          <w:ilvl w:val="0"/>
          <w:numId w:val="2"/>
        </w:numPr>
        <w:ind w:left="1134"/>
        <w:rPr>
          <w:sz w:val="28"/>
          <w:szCs w:val="28"/>
        </w:rPr>
      </w:pPr>
      <w:r>
        <w:rPr>
          <w:sz w:val="28"/>
          <w:szCs w:val="28"/>
          <w:lang w:eastAsia="ru-RU"/>
        </w:rPr>
        <w:t>копия документа, подтверждающего факт изменения фамилии, имени, отчества (в случае изменения);</w:t>
      </w:r>
    </w:p>
    <w:p w:rsidR="00B878A4" w:rsidRDefault="00644A6B">
      <w:pPr>
        <w:pStyle w:val="ab"/>
        <w:numPr>
          <w:ilvl w:val="0"/>
          <w:numId w:val="2"/>
        </w:numPr>
        <w:ind w:left="1134"/>
        <w:rPr>
          <w:sz w:val="28"/>
          <w:szCs w:val="28"/>
        </w:rPr>
      </w:pPr>
      <w:r>
        <w:rPr>
          <w:sz w:val="28"/>
          <w:szCs w:val="28"/>
          <w:lang w:eastAsia="ru-RU"/>
        </w:rPr>
        <w:t>копия документа о высшем образовании;</w:t>
      </w:r>
    </w:p>
    <w:p w:rsidR="00B878A4" w:rsidRDefault="00644A6B">
      <w:pPr>
        <w:pStyle w:val="ab"/>
        <w:numPr>
          <w:ilvl w:val="0"/>
          <w:numId w:val="2"/>
        </w:numPr>
        <w:ind w:left="1134"/>
        <w:rPr>
          <w:sz w:val="28"/>
          <w:szCs w:val="28"/>
        </w:rPr>
      </w:pPr>
      <w:r>
        <w:rPr>
          <w:sz w:val="28"/>
          <w:szCs w:val="28"/>
          <w:lang w:eastAsia="ru-RU"/>
        </w:rPr>
        <w:t>копия диплома об окончании ординатуры или интернатуры (с приложением);</w:t>
      </w:r>
    </w:p>
    <w:p w:rsidR="00B878A4" w:rsidRDefault="00644A6B">
      <w:pPr>
        <w:pStyle w:val="ab"/>
        <w:numPr>
          <w:ilvl w:val="0"/>
          <w:numId w:val="2"/>
        </w:numPr>
        <w:ind w:left="1134"/>
        <w:rPr>
          <w:sz w:val="28"/>
          <w:szCs w:val="28"/>
        </w:rPr>
      </w:pPr>
      <w:r>
        <w:rPr>
          <w:sz w:val="28"/>
          <w:szCs w:val="28"/>
          <w:lang w:eastAsia="ru-RU"/>
        </w:rPr>
        <w:t>копия диплома о профессиональные переподготовки (с п</w:t>
      </w:r>
      <w:r>
        <w:rPr>
          <w:sz w:val="28"/>
          <w:szCs w:val="28"/>
          <w:lang w:eastAsia="ru-RU"/>
        </w:rPr>
        <w:t>риложением);</w:t>
      </w:r>
    </w:p>
    <w:p w:rsidR="00B878A4" w:rsidRDefault="00644A6B">
      <w:pPr>
        <w:pStyle w:val="ab"/>
        <w:numPr>
          <w:ilvl w:val="0"/>
          <w:numId w:val="2"/>
        </w:numPr>
        <w:ind w:left="1134"/>
        <w:rPr>
          <w:sz w:val="28"/>
          <w:szCs w:val="28"/>
        </w:rPr>
      </w:pPr>
      <w:r>
        <w:rPr>
          <w:sz w:val="28"/>
          <w:szCs w:val="28"/>
          <w:lang w:eastAsia="ru-RU"/>
        </w:rPr>
        <w:t>копия страхового свидетельства обязательного пенсионного страхования (для иностранных граждан и лиц без гражданства - при наличии);</w:t>
      </w:r>
    </w:p>
    <w:p w:rsidR="00B878A4" w:rsidRDefault="00644A6B">
      <w:pPr>
        <w:pStyle w:val="ab"/>
        <w:numPr>
          <w:ilvl w:val="0"/>
          <w:numId w:val="2"/>
        </w:numPr>
        <w:ind w:left="1134"/>
        <w:rPr>
          <w:sz w:val="28"/>
          <w:szCs w:val="28"/>
        </w:rPr>
      </w:pPr>
      <w:r>
        <w:rPr>
          <w:sz w:val="28"/>
          <w:szCs w:val="28"/>
          <w:lang w:eastAsia="ru-RU"/>
        </w:rPr>
        <w:t>копия трудовой книжки или сведения о трудовой деятельности.</w:t>
      </w:r>
    </w:p>
    <w:p w:rsidR="00B878A4" w:rsidRDefault="00644A6B">
      <w:pPr>
        <w:pStyle w:val="ab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На отдельном листе </w:t>
      </w:r>
      <w:r>
        <w:rPr>
          <w:b/>
          <w:bCs/>
          <w:sz w:val="28"/>
          <w:szCs w:val="28"/>
          <w:lang w:eastAsia="ru-RU"/>
        </w:rPr>
        <w:t>в формате .</w:t>
      </w:r>
      <w:proofErr w:type="spellStart"/>
      <w:r>
        <w:rPr>
          <w:b/>
          <w:bCs/>
          <w:sz w:val="28"/>
          <w:szCs w:val="28"/>
          <w:lang w:eastAsia="ru-RU"/>
        </w:rPr>
        <w:t>doc</w:t>
      </w:r>
      <w:proofErr w:type="spellEnd"/>
      <w:r>
        <w:rPr>
          <w:b/>
          <w:bCs/>
          <w:sz w:val="28"/>
          <w:szCs w:val="28"/>
          <w:lang w:eastAsia="ru-RU"/>
        </w:rPr>
        <w:t>, .</w:t>
      </w:r>
      <w:proofErr w:type="spellStart"/>
      <w:r>
        <w:rPr>
          <w:b/>
          <w:bCs/>
          <w:sz w:val="28"/>
          <w:szCs w:val="28"/>
          <w:lang w:eastAsia="ru-RU"/>
        </w:rPr>
        <w:t>docx</w:t>
      </w:r>
      <w:proofErr w:type="spellEnd"/>
      <w:r>
        <w:rPr>
          <w:b/>
          <w:bCs/>
          <w:sz w:val="28"/>
          <w:szCs w:val="28"/>
          <w:lang w:eastAsia="ru-RU"/>
        </w:rPr>
        <w:t>:</w:t>
      </w:r>
    </w:p>
    <w:p w:rsidR="00B878A4" w:rsidRDefault="00644A6B">
      <w:pPr>
        <w:pStyle w:val="ab"/>
        <w:numPr>
          <w:ilvl w:val="0"/>
          <w:numId w:val="3"/>
        </w:numPr>
        <w:ind w:left="1134" w:hanging="425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почтовый </w:t>
      </w:r>
      <w:r>
        <w:rPr>
          <w:sz w:val="28"/>
          <w:szCs w:val="28"/>
          <w:lang w:eastAsia="ru-RU"/>
        </w:rPr>
        <w:t>индекс;</w:t>
      </w:r>
    </w:p>
    <w:p w:rsidR="00B878A4" w:rsidRDefault="00644A6B">
      <w:pPr>
        <w:pStyle w:val="ab"/>
        <w:numPr>
          <w:ilvl w:val="0"/>
          <w:numId w:val="3"/>
        </w:numPr>
        <w:ind w:left="1134" w:hanging="425"/>
        <w:rPr>
          <w:sz w:val="28"/>
          <w:szCs w:val="28"/>
        </w:rPr>
      </w:pPr>
      <w:r>
        <w:rPr>
          <w:sz w:val="28"/>
          <w:szCs w:val="28"/>
          <w:lang w:eastAsia="ru-RU"/>
        </w:rPr>
        <w:t>контактный номер телефона;</w:t>
      </w:r>
    </w:p>
    <w:p w:rsidR="00B878A4" w:rsidRDefault="00644A6B">
      <w:pPr>
        <w:pStyle w:val="ab"/>
        <w:numPr>
          <w:ilvl w:val="0"/>
          <w:numId w:val="3"/>
        </w:numPr>
        <w:ind w:left="1134" w:hanging="425"/>
        <w:rPr>
          <w:sz w:val="28"/>
          <w:szCs w:val="28"/>
        </w:rPr>
      </w:pPr>
      <w:r>
        <w:rPr>
          <w:sz w:val="28"/>
          <w:szCs w:val="28"/>
          <w:lang w:eastAsia="ru-RU"/>
        </w:rPr>
        <w:t>действующий адрес электронной почты;</w:t>
      </w:r>
    </w:p>
    <w:p w:rsidR="00B878A4" w:rsidRDefault="00644A6B">
      <w:pPr>
        <w:pStyle w:val="ab"/>
        <w:numPr>
          <w:ilvl w:val="0"/>
          <w:numId w:val="3"/>
        </w:numPr>
        <w:ind w:left="1134" w:hanging="425"/>
        <w:rPr>
          <w:sz w:val="28"/>
          <w:szCs w:val="28"/>
        </w:rPr>
      </w:pPr>
      <w:r>
        <w:rPr>
          <w:sz w:val="28"/>
          <w:szCs w:val="28"/>
          <w:lang w:eastAsia="ru-RU"/>
        </w:rPr>
        <w:t>отношение к воинской службе (военнообязанный или нет).</w:t>
      </w:r>
    </w:p>
    <w:p w:rsidR="00B878A4" w:rsidRDefault="00644A6B">
      <w:pPr>
        <w:widowControl/>
        <w:shd w:val="clear" w:color="auto" w:fill="FFFFFF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i/>
          <w:sz w:val="28"/>
          <w:szCs w:val="28"/>
          <w:lang w:eastAsia="ru-RU"/>
        </w:rPr>
        <w:lastRenderedPageBreak/>
        <w:t xml:space="preserve">Каждый документ представляется в виде отдельного файла, с указанием в наименовании файла вида документа (например: копия </w:t>
      </w:r>
      <w:r>
        <w:rPr>
          <w:b/>
          <w:bCs/>
          <w:i/>
          <w:sz w:val="28"/>
          <w:szCs w:val="28"/>
          <w:lang w:eastAsia="ru-RU"/>
        </w:rPr>
        <w:t>паспорта, заявление и т.п.).</w:t>
      </w:r>
    </w:p>
    <w:p w:rsidR="00B878A4" w:rsidRDefault="00B878A4">
      <w:pPr>
        <w:widowControl/>
        <w:shd w:val="clear" w:color="auto" w:fill="FFFFFF"/>
        <w:ind w:firstLine="567"/>
        <w:jc w:val="both"/>
        <w:rPr>
          <w:b/>
          <w:bCs/>
          <w:i/>
          <w:sz w:val="28"/>
          <w:szCs w:val="28"/>
          <w:lang w:eastAsia="ru-RU"/>
        </w:rPr>
      </w:pPr>
    </w:p>
    <w:p w:rsidR="00B878A4" w:rsidRDefault="00644A6B">
      <w:pPr>
        <w:pStyle w:val="ab"/>
        <w:ind w:left="0" w:firstLine="567"/>
        <w:rPr>
          <w:b/>
          <w:bCs/>
          <w:sz w:val="28"/>
          <w:szCs w:val="28"/>
        </w:rPr>
      </w:pPr>
      <w:r>
        <w:rPr>
          <w:b/>
          <w:bCs/>
          <w:i/>
          <w:sz w:val="28"/>
          <w:szCs w:val="28"/>
          <w:lang w:eastAsia="ru-RU"/>
        </w:rPr>
        <w:t xml:space="preserve">В теме письма </w:t>
      </w:r>
      <w:r>
        <w:rPr>
          <w:b/>
          <w:bCs/>
          <w:i/>
          <w:sz w:val="28"/>
          <w:szCs w:val="28"/>
          <w:u w:val="single"/>
          <w:lang w:eastAsia="ru-RU"/>
        </w:rPr>
        <w:t>обязательно</w:t>
      </w:r>
      <w:r>
        <w:rPr>
          <w:b/>
          <w:bCs/>
          <w:i/>
          <w:sz w:val="28"/>
          <w:szCs w:val="28"/>
          <w:lang w:eastAsia="ru-RU"/>
        </w:rPr>
        <w:t xml:space="preserve"> указать: </w:t>
      </w:r>
      <w:proofErr w:type="gramStart"/>
      <w:r>
        <w:rPr>
          <w:b/>
          <w:bCs/>
          <w:i/>
          <w:sz w:val="28"/>
          <w:szCs w:val="28"/>
          <w:lang w:eastAsia="ru-RU"/>
        </w:rPr>
        <w:t>ПП или ординатура, специальность и ФИО аккредитуемого (например:</w:t>
      </w:r>
      <w:proofErr w:type="gramEnd"/>
      <w:r>
        <w:rPr>
          <w:b/>
          <w:bCs/>
          <w:i/>
          <w:sz w:val="28"/>
          <w:szCs w:val="28"/>
          <w:lang w:eastAsia="ru-RU"/>
        </w:rPr>
        <w:t xml:space="preserve"> ПП гериатрия Иванов И.И.; ординатура детская хирургия Иванов И.И.).</w:t>
      </w:r>
    </w:p>
    <w:p w:rsidR="00B878A4" w:rsidRDefault="00B878A4">
      <w:pPr>
        <w:ind w:firstLine="567"/>
        <w:jc w:val="both"/>
        <w:rPr>
          <w:i/>
          <w:color w:val="FF0000"/>
          <w:sz w:val="28"/>
          <w:szCs w:val="28"/>
          <w:lang w:eastAsia="ru-RU"/>
        </w:rPr>
      </w:pPr>
    </w:p>
    <w:p w:rsidR="00B878A4" w:rsidRDefault="00644A6B">
      <w:pPr>
        <w:ind w:firstLine="567"/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i/>
          <w:iCs/>
          <w:color w:val="FF0000"/>
          <w:sz w:val="28"/>
          <w:szCs w:val="28"/>
          <w:lang w:eastAsia="ru-RU"/>
        </w:rPr>
        <w:t>В случае выявления несоответствия представленных аккредит</w:t>
      </w:r>
      <w:r>
        <w:rPr>
          <w:b/>
          <w:bCs/>
          <w:i/>
          <w:iCs/>
          <w:color w:val="FF0000"/>
          <w:sz w:val="28"/>
          <w:szCs w:val="28"/>
          <w:lang w:eastAsia="ru-RU"/>
        </w:rPr>
        <w:t>уемым документов (не</w:t>
      </w:r>
      <w:r>
        <w:rPr>
          <w:b/>
          <w:bCs/>
          <w:i/>
          <w:color w:val="FF0000"/>
          <w:sz w:val="28"/>
          <w:szCs w:val="28"/>
          <w:lang w:eastAsia="ru-RU"/>
        </w:rPr>
        <w:t xml:space="preserve">полный комплект документов, </w:t>
      </w:r>
      <w:r>
        <w:rPr>
          <w:b/>
          <w:bCs/>
          <w:i/>
          <w:iCs/>
          <w:color w:val="FF0000"/>
          <w:sz w:val="28"/>
          <w:szCs w:val="28"/>
          <w:lang w:eastAsia="ru-RU"/>
        </w:rPr>
        <w:t>нечитаемые файлы, ошибки в предоставлении данных и т.д.) аккредитуемому будет направлен отказ в принятие документов и допуске к прохождению первичной специализированной аккредитации.</w:t>
      </w:r>
      <w:proofErr w:type="gramEnd"/>
    </w:p>
    <w:p w:rsidR="00B878A4" w:rsidRDefault="00B878A4">
      <w:pPr>
        <w:pStyle w:val="ab"/>
        <w:tabs>
          <w:tab w:val="left" w:pos="0"/>
        </w:tabs>
        <w:ind w:left="0" w:right="25" w:firstLine="567"/>
        <w:rPr>
          <w:b/>
          <w:sz w:val="28"/>
          <w:szCs w:val="28"/>
        </w:rPr>
      </w:pPr>
    </w:p>
    <w:p w:rsidR="00B878A4" w:rsidRDefault="00644A6B">
      <w:pPr>
        <w:pStyle w:val="ab"/>
        <w:tabs>
          <w:tab w:val="left" w:pos="0"/>
        </w:tabs>
        <w:ind w:left="0" w:right="25" w:firstLine="567"/>
        <w:rPr>
          <w:b/>
          <w:i/>
          <w:iCs/>
          <w:sz w:val="28"/>
          <w:szCs w:val="28"/>
          <w:lang w:eastAsia="ru-RU"/>
        </w:rPr>
      </w:pPr>
      <w:r>
        <w:rPr>
          <w:b/>
          <w:i/>
          <w:iCs/>
          <w:sz w:val="28"/>
          <w:szCs w:val="28"/>
        </w:rPr>
        <w:t>Протоколы допуска к первичной специализированной аккредитации специалиста (ПСА) размещаются на сайте ФГБОУ ВО УГМУ Минздрава России в разделе «Аккредитация специалиста» - «Первичная специализированная аккредитация специалиста» - «Специальность».  Ссылка на</w:t>
      </w:r>
      <w:r>
        <w:rPr>
          <w:b/>
          <w:i/>
          <w:iCs/>
          <w:sz w:val="28"/>
          <w:szCs w:val="28"/>
        </w:rPr>
        <w:t xml:space="preserve"> раздел - </w:t>
      </w:r>
      <w:hyperlink r:id="rId8">
        <w:r>
          <w:rPr>
            <w:b/>
            <w:i/>
            <w:iCs/>
            <w:sz w:val="28"/>
            <w:szCs w:val="28"/>
            <w:lang w:eastAsia="ru-RU"/>
          </w:rPr>
          <w:t>https://usma.ru/akkreditaciya-specialistov/pervichnaya-specializirovannaya-akkreditaciya-specialista</w:t>
        </w:r>
      </w:hyperlink>
    </w:p>
    <w:p w:rsidR="00B878A4" w:rsidRDefault="00B878A4">
      <w:pPr>
        <w:pStyle w:val="ab"/>
        <w:tabs>
          <w:tab w:val="left" w:pos="0"/>
        </w:tabs>
        <w:ind w:left="0" w:right="25" w:firstLine="567"/>
        <w:rPr>
          <w:b/>
          <w:i/>
          <w:iCs/>
          <w:sz w:val="28"/>
          <w:szCs w:val="28"/>
          <w:lang w:eastAsia="ru-RU"/>
        </w:rPr>
      </w:pPr>
    </w:p>
    <w:p w:rsidR="00B878A4" w:rsidRDefault="00B878A4">
      <w:pPr>
        <w:pStyle w:val="ab"/>
        <w:tabs>
          <w:tab w:val="left" w:pos="0"/>
        </w:tabs>
        <w:ind w:left="0" w:right="25" w:firstLine="567"/>
        <w:rPr>
          <w:i/>
          <w:iCs/>
          <w:sz w:val="28"/>
          <w:szCs w:val="28"/>
        </w:rPr>
      </w:pPr>
    </w:p>
    <w:p w:rsidR="00B878A4" w:rsidRDefault="00644A6B">
      <w:pPr>
        <w:pStyle w:val="ab"/>
        <w:tabs>
          <w:tab w:val="left" w:pos="0"/>
        </w:tabs>
        <w:ind w:left="0" w:right="25" w:firstLine="567"/>
        <w:rPr>
          <w:b/>
          <w:i/>
          <w:iCs/>
          <w:sz w:val="28"/>
          <w:szCs w:val="28"/>
          <w:lang w:eastAsia="ru-RU"/>
        </w:rPr>
      </w:pPr>
      <w:r>
        <w:rPr>
          <w:b/>
          <w:i/>
          <w:iCs/>
          <w:sz w:val="28"/>
          <w:szCs w:val="28"/>
          <w:lang w:eastAsia="ru-RU"/>
        </w:rPr>
        <w:t>График прохождения этап</w:t>
      </w:r>
      <w:r>
        <w:rPr>
          <w:b/>
          <w:i/>
          <w:iCs/>
          <w:sz w:val="28"/>
          <w:szCs w:val="28"/>
          <w:lang w:eastAsia="ru-RU"/>
        </w:rPr>
        <w:t xml:space="preserve">ов первичной специализированной аккредитации специалиста (ПСА) и расписание пересдачи размещаются на сайте ФГБОУ ВО УГМУ Минздрава России в разделе «Аккредитация специалиста» - «Первичная специализированная аккредитация специалиста».  Ссылка на раздел - </w:t>
      </w:r>
      <w:hyperlink r:id="rId9">
        <w:r>
          <w:rPr>
            <w:b/>
            <w:i/>
            <w:iCs/>
            <w:sz w:val="28"/>
            <w:szCs w:val="28"/>
            <w:lang w:eastAsia="ru-RU"/>
          </w:rPr>
          <w:t>https://usma.ru/akkreditaciya-specialistov/pervichnaya-specializirovannaya-akkreditaciya-specialista</w:t>
        </w:r>
      </w:hyperlink>
    </w:p>
    <w:p w:rsidR="00B878A4" w:rsidRDefault="00B878A4">
      <w:pPr>
        <w:pStyle w:val="ab"/>
        <w:tabs>
          <w:tab w:val="left" w:pos="0"/>
        </w:tabs>
        <w:ind w:left="0" w:right="25" w:firstLine="567"/>
        <w:rPr>
          <w:b/>
          <w:i/>
          <w:iCs/>
          <w:sz w:val="28"/>
          <w:szCs w:val="28"/>
          <w:lang w:eastAsia="ru-RU"/>
        </w:rPr>
      </w:pPr>
    </w:p>
    <w:p w:rsidR="00B878A4" w:rsidRDefault="00644A6B">
      <w:pPr>
        <w:pStyle w:val="a6"/>
        <w:ind w:right="25" w:firstLine="567"/>
        <w:jc w:val="both"/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  <w:u w:val="single"/>
        </w:rPr>
        <w:t>Одновременное предоставление докумен</w:t>
      </w:r>
      <w:r>
        <w:rPr>
          <w:b/>
          <w:i/>
          <w:iCs/>
          <w:sz w:val="28"/>
          <w:szCs w:val="28"/>
          <w:u w:val="single"/>
        </w:rPr>
        <w:t xml:space="preserve">тов для прохождения аккредитации специалиста по одной и той же специальности в две и более </w:t>
      </w:r>
      <w:proofErr w:type="spellStart"/>
      <w:r>
        <w:rPr>
          <w:b/>
          <w:i/>
          <w:iCs/>
          <w:sz w:val="28"/>
          <w:szCs w:val="28"/>
          <w:u w:val="single"/>
        </w:rPr>
        <w:t>аккредитационные</w:t>
      </w:r>
      <w:proofErr w:type="spellEnd"/>
      <w:r>
        <w:rPr>
          <w:b/>
          <w:i/>
          <w:iCs/>
          <w:sz w:val="28"/>
          <w:szCs w:val="28"/>
          <w:u w:val="single"/>
        </w:rPr>
        <w:t xml:space="preserve"> подкомиссии не допускается (</w:t>
      </w:r>
      <w:proofErr w:type="gramStart"/>
      <w:r>
        <w:rPr>
          <w:b/>
          <w:i/>
          <w:iCs/>
          <w:sz w:val="28"/>
          <w:szCs w:val="28"/>
          <w:u w:val="single"/>
        </w:rPr>
        <w:t>например</w:t>
      </w:r>
      <w:proofErr w:type="gramEnd"/>
      <w:r>
        <w:rPr>
          <w:b/>
          <w:i/>
          <w:iCs/>
          <w:sz w:val="28"/>
          <w:szCs w:val="28"/>
          <w:u w:val="single"/>
        </w:rPr>
        <w:t xml:space="preserve"> АПК Хирургия Свердловской области и АПК Хирургия Челябинской области, АПК Хирургия </w:t>
      </w:r>
      <w:r>
        <w:rPr>
          <w:b/>
          <w:i/>
          <w:iCs/>
          <w:color w:val="auto"/>
          <w:sz w:val="28"/>
          <w:szCs w:val="28"/>
          <w:u w:val="single"/>
        </w:rPr>
        <w:t>Свердловской области и АПК Э</w:t>
      </w:r>
      <w:r>
        <w:rPr>
          <w:b/>
          <w:i/>
          <w:iCs/>
          <w:color w:val="auto"/>
          <w:sz w:val="28"/>
          <w:szCs w:val="28"/>
          <w:u w:val="single"/>
        </w:rPr>
        <w:t>ндоскопия Тюменской области</w:t>
      </w:r>
      <w:r>
        <w:rPr>
          <w:b/>
          <w:i/>
          <w:iCs/>
          <w:sz w:val="28"/>
          <w:szCs w:val="28"/>
          <w:u w:val="single"/>
        </w:rPr>
        <w:t>)!</w:t>
      </w:r>
    </w:p>
    <w:p w:rsidR="00B878A4" w:rsidRDefault="00644A6B">
      <w:pPr>
        <w:pStyle w:val="a6"/>
        <w:spacing w:before="280" w:after="280"/>
        <w:ind w:right="25" w:firstLine="567"/>
        <w:jc w:val="both"/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  <w:u w:val="single"/>
        </w:rPr>
        <w:t>Не допускается прохождения аккредитации по двум специальностям в аккредитационных подкомиссиях в одну сессию аккредитации (например: одновременно подача документов в АПК Хирургия Свердловской области и в АПК Эндоскопия Свердло</w:t>
      </w:r>
      <w:r>
        <w:rPr>
          <w:b/>
          <w:i/>
          <w:iCs/>
          <w:sz w:val="28"/>
          <w:szCs w:val="28"/>
          <w:u w:val="single"/>
        </w:rPr>
        <w:t>вской области)!</w:t>
      </w:r>
    </w:p>
    <w:p w:rsidR="00B878A4" w:rsidRDefault="00B878A4">
      <w:pPr>
        <w:pStyle w:val="a6"/>
        <w:spacing w:before="280" w:after="280"/>
        <w:ind w:right="25"/>
        <w:jc w:val="both"/>
        <w:rPr>
          <w:sz w:val="28"/>
          <w:szCs w:val="28"/>
          <w:lang w:eastAsia="ru-RU"/>
        </w:rPr>
      </w:pPr>
    </w:p>
    <w:p w:rsidR="00B878A4" w:rsidRDefault="00B878A4">
      <w:pPr>
        <w:pStyle w:val="a6"/>
        <w:ind w:right="25"/>
        <w:jc w:val="both"/>
      </w:pPr>
    </w:p>
    <w:sectPr w:rsidR="00B878A4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4B9"/>
    <w:multiLevelType w:val="multilevel"/>
    <w:tmpl w:val="BBB6A5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772590A"/>
    <w:multiLevelType w:val="multilevel"/>
    <w:tmpl w:val="2FC4EE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D803E9"/>
    <w:multiLevelType w:val="multilevel"/>
    <w:tmpl w:val="54BE781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3A36A9"/>
    <w:multiLevelType w:val="multilevel"/>
    <w:tmpl w:val="5FF0E1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8A4"/>
    <w:rsid w:val="00644A6B"/>
    <w:rsid w:val="00B8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qFormat/>
    <w:pPr>
      <w:spacing w:before="121"/>
      <w:ind w:left="302" w:right="648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Pr>
      <w:b/>
      <w:bCs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Посещённая гиперссылка"/>
    <w:rPr>
      <w:color w:val="80000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t-p">
    <w:name w:val="dt-p"/>
    <w:basedOn w:val="a"/>
    <w:qFormat/>
    <w:rsid w:val="00887094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styleId="ab">
    <w:name w:val="List Paragraph"/>
    <w:basedOn w:val="a"/>
    <w:qFormat/>
    <w:pPr>
      <w:ind w:left="11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qFormat/>
    <w:pPr>
      <w:spacing w:before="121"/>
      <w:ind w:left="302" w:right="648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Pr>
      <w:b/>
      <w:bCs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Посещённая гиперссылка"/>
    <w:rPr>
      <w:color w:val="80000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t-p">
    <w:name w:val="dt-p"/>
    <w:basedOn w:val="a"/>
    <w:qFormat/>
    <w:rsid w:val="00887094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styleId="ab">
    <w:name w:val="List Paragraph"/>
    <w:basedOn w:val="a"/>
    <w:qFormat/>
    <w:pPr>
      <w:ind w:left="11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ma.ru/akkreditaciya-specialistov/pervichnaya-specializirovannaya-akkreditaciya-specialist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kkred.ugmu@yande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kred.ugmu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ma.ru/akkreditaciya-specialistov/pervichnaya-specializirovannaya-akkreditaciya-specialis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M.M.Perina</cp:lastModifiedBy>
  <cp:revision>11</cp:revision>
  <dcterms:created xsi:type="dcterms:W3CDTF">2022-12-16T08:57:00Z</dcterms:created>
  <dcterms:modified xsi:type="dcterms:W3CDTF">2023-05-26T05:00:00Z</dcterms:modified>
  <dc:language>ru-RU</dc:language>
</cp:coreProperties>
</file>